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60" w:rsidRPr="00BF1F60" w:rsidRDefault="00BF1F60" w:rsidP="00BF1F60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F1F60" w:rsidRPr="00BF1F60" w:rsidRDefault="00BF1F60" w:rsidP="00BF1F60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BF1F60">
        <w:rPr>
          <w:rFonts w:ascii="Times New Roman" w:eastAsia="Calibri" w:hAnsi="Times New Roman" w:cs="Times New Roman"/>
          <w:sz w:val="24"/>
          <w:szCs w:val="24"/>
        </w:rPr>
        <w:t>Настоящая адаптированная образовательная программа по учебному предмету «Безопасность жизнедеятельности» составлена на основе нормативно-правовых документов: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 декабря 2012 г. № 273-ФЗ «Об образовании в Российской Федерации»;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24.11.1995 N 181-ФЗ (ред. от 11.06.2021) "О социальной защите инвалидов в Российской Федерации";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(протокол от 22 декабря 2015 г.  № 4/15);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письмо Минобрнауки России от 07 июня 2013 г. №ИР-535/07                              «О коррекционном и инклюзивном образовании детей»;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 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14.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письмо министерства образования 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письмом Министерства Просвещения России от 18.07.2022 г. «Об актуализации рабочих программ воспитания»;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 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       № ТВ-1290/03 «О направлении методических рекомендаций»;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. 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Лицензия № 4515 от 02 февраля 2016 г.;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Минобрнауки Российской Федерации от 02 июля 2013 года № 513 «Об утверждении перечня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квалификации.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Министерства труда и социальной защиты РФ от 29 сентября 2014 года № 667 «О реестре профессиональных стандартов (перечне видов профессиональной деятельности)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Министерства труда и социальной защиты РФ от 04 августа 2014 года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деятельности»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Министерство образования и науки РФ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РФ от 26 августа 2013 года № 729 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 профессионального обучения в общеобразовательных организациях.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АОПОП профессиональной подготовки квалифицированных рабочих для обучающихся, воспитанников с умственной отсталостью (и/н) по рабочей профессии «Парикмахер мужской, женский», код профессии 1643, утв.пр.№157 от 31.08.2017;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Учебно-методический комплекс (УМК) на 2023/24 учебный год.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ГКОУ «С(к)ШИ №9 для детей-сирот» на 2023/2024 учебный год;</w:t>
      </w:r>
    </w:p>
    <w:p w:rsidR="00BF1F60" w:rsidRPr="00BF1F60" w:rsidRDefault="00BF1F60" w:rsidP="00BF1F60">
      <w:pPr>
        <w:spacing w:after="0" w:line="0" w:lineRule="atLeast"/>
        <w:ind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</w:t>
      </w: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Годовой календарный график ГКОУ «С(к)ШИ №9 для детей-сирот» на 2023/2024 учебный год.</w:t>
      </w:r>
    </w:p>
    <w:p w:rsidR="00BF1F60" w:rsidRPr="00BF1F60" w:rsidRDefault="00BF1F60" w:rsidP="00BF1F60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F1F60" w:rsidRPr="00BF1F60" w:rsidRDefault="00BF1F60" w:rsidP="00BF1F60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BF1F60">
        <w:rPr>
          <w:rFonts w:ascii="Times New Roman" w:eastAsia="Calibri" w:hAnsi="Times New Roman" w:cs="Times New Roman"/>
          <w:sz w:val="24"/>
          <w:szCs w:val="24"/>
        </w:rPr>
        <w:t>Настоящая программа составлена на 34 часов, в соответствии с учебным планом  ГКОУ «С(к)ШИ №9 для детей-сирот» на 2023/2024 учебный год, утвержденным решением педагогического совета  №1 от 31.08.2023 г., согласованным Министерством образования Ставропольского края, предмет «Безопасность жизнедеятельности» относится к основной нагрузке и составляет в ГПП 34 часов при недельной нагрузке 1 час.</w:t>
      </w:r>
    </w:p>
    <w:p w:rsidR="00BF1F60" w:rsidRPr="00BF1F60" w:rsidRDefault="00BF1F60" w:rsidP="00BF1F6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профессионального обучения в общеобразовательных организациях.</w:t>
      </w:r>
    </w:p>
    <w:p w:rsidR="00BF1F60" w:rsidRPr="00BF1F60" w:rsidRDefault="00BF1F60" w:rsidP="00BF1F60">
      <w:pPr>
        <w:widowControl w:val="0"/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BF1F60">
        <w:rPr>
          <w:rFonts w:ascii="Times New Roman" w:hAnsi="Times New Roman" w:cs="Times New Roman"/>
          <w:spacing w:val="3"/>
          <w:sz w:val="24"/>
          <w:szCs w:val="24"/>
        </w:rPr>
        <w:t>1.</w:t>
      </w:r>
      <w:r w:rsidRPr="00BF1F6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Область применения рабочей программы</w:t>
      </w:r>
    </w:p>
    <w:p w:rsidR="00BF1F60" w:rsidRPr="00BF1F60" w:rsidRDefault="00BF1F60" w:rsidP="00BF1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разработана для обучающихся с ограниченными возможностями здоровья по адаптированной программе профессиональной подготовки по рабочий профессии:</w:t>
      </w:r>
    </w:p>
    <w:p w:rsidR="00BF1F60" w:rsidRPr="00BF1F60" w:rsidRDefault="00BF1F60" w:rsidP="00BF1F60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15398 «Рабочий по ремонту обуви»</w:t>
      </w:r>
    </w:p>
    <w:p w:rsidR="00BF1F60" w:rsidRPr="00BF1F60" w:rsidRDefault="00BF1F60" w:rsidP="00BF1F60">
      <w:pPr>
        <w:widowControl w:val="0"/>
        <w:spacing w:after="0" w:line="360" w:lineRule="auto"/>
        <w:ind w:right="20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BF1F6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2.Место учебной дисциплины в структуре основной профессиональной образовательной программы: дисциплина входит в Профессиональный цикл.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2.3. Цели и задачи дисциплины – требования к результатам освоения дисциплины: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уметь:</w:t>
      </w:r>
    </w:p>
    <w:p w:rsidR="00BF1F60" w:rsidRPr="00BF1F60" w:rsidRDefault="00BF1F60" w:rsidP="00BF1F60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F1F60" w:rsidRPr="00BF1F60" w:rsidRDefault="00BF1F60" w:rsidP="00BF1F60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F1F60" w:rsidRPr="00BF1F60" w:rsidRDefault="00BF1F60" w:rsidP="00BF1F60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BF1F60" w:rsidRPr="00BF1F60" w:rsidRDefault="00BF1F60" w:rsidP="00BF1F60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BF1F60" w:rsidRPr="00BF1F60" w:rsidRDefault="00BF1F60" w:rsidP="00BF1F60">
      <w:pPr>
        <w:numPr>
          <w:ilvl w:val="0"/>
          <w:numId w:val="2"/>
        </w:num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 пострадавшим.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результате освоения дисциплины обучающийся должен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знать:</w:t>
      </w:r>
    </w:p>
    <w:p w:rsidR="00BF1F60" w:rsidRPr="00BF1F60" w:rsidRDefault="00BF1F60" w:rsidP="00BF1F60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BF1F60" w:rsidRPr="00BF1F60" w:rsidRDefault="00BF1F60" w:rsidP="00BF1F60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BF1F60" w:rsidRPr="00BF1F60" w:rsidRDefault="00BF1F60" w:rsidP="00BF1F60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BF1F60" w:rsidRPr="00BF1F60" w:rsidRDefault="00BF1F60" w:rsidP="00BF1F60">
      <w:pPr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и правила оказания первой помощи пострадавшим.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2.4. Количество часов на освоение Программы: 34 часа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СТРУКТУРА И СОДЕРЖАНИЕ УЧЕБНОЙ ДИСЦИПЛИНЫ</w:t>
      </w:r>
    </w:p>
    <w:p w:rsidR="00BF1F60" w:rsidRPr="00BF1F60" w:rsidRDefault="00BF1F60" w:rsidP="00BF1F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950"/>
      </w:tblGrid>
      <w:tr w:rsidR="00BF1F60" w:rsidRPr="00BF1F60" w:rsidTr="00B72D2F">
        <w:tc>
          <w:tcPr>
            <w:tcW w:w="762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5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F1F60" w:rsidRPr="00BF1F60" w:rsidTr="00B72D2F">
        <w:tc>
          <w:tcPr>
            <w:tcW w:w="762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нагрузка (всего)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5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F1F60" w:rsidRPr="00BF1F60" w:rsidTr="00B72D2F">
        <w:tc>
          <w:tcPr>
            <w:tcW w:w="762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теоретическое обучение</w:t>
            </w:r>
          </w:p>
        </w:tc>
        <w:tc>
          <w:tcPr>
            <w:tcW w:w="195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1F60" w:rsidRPr="00BF1F60" w:rsidTr="00B72D2F">
        <w:tc>
          <w:tcPr>
            <w:tcW w:w="762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практическое обучение</w:t>
            </w:r>
          </w:p>
        </w:tc>
        <w:tc>
          <w:tcPr>
            <w:tcW w:w="195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F60" w:rsidRPr="00BF1F60" w:rsidTr="00B72D2F">
        <w:tc>
          <w:tcPr>
            <w:tcW w:w="762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50" w:type="dxa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3.2. Объем учебной дисциплины и виды учебной работы</w:t>
      </w:r>
    </w:p>
    <w:tbl>
      <w:tblPr>
        <w:tblW w:w="10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7"/>
        <w:gridCol w:w="5387"/>
        <w:gridCol w:w="1391"/>
        <w:gridCol w:w="1800"/>
      </w:tblGrid>
      <w:tr w:rsidR="00BF1F60" w:rsidRPr="00BF1F60" w:rsidTr="00B72D2F">
        <w:trPr>
          <w:trHeight w:val="84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 и темы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F1F60" w:rsidRPr="00BF1F60" w:rsidTr="00B72D2F">
        <w:trPr>
          <w:trHeight w:val="38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BF1F60" w:rsidRPr="00BF1F60" w:rsidTr="00B72D2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личной безопасности в повседневной  жизни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1F60" w:rsidRPr="00BF1F60" w:rsidTr="00B72D2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1F60" w:rsidRPr="00BF1F60" w:rsidTr="00B72D2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1F60" w:rsidRPr="00BF1F60" w:rsidTr="00B72D2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1F60" w:rsidRPr="00BF1F60" w:rsidTr="00B72D2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техногенного характера и безопасность населения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27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Чрезвычайные ситуации техногенного характера и их последствия.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F1F60" w:rsidRPr="00BF1F60" w:rsidTr="00B72D2F">
        <w:trPr>
          <w:trHeight w:val="6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от чрезвычайных ситуаций техногенного характера.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1F60" w:rsidRPr="00BF1F60" w:rsidTr="00B72D2F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здорового образа  жизни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7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F1F60" w:rsidRPr="00BF1F60" w:rsidTr="00B72D2F">
        <w:trPr>
          <w:trHeight w:val="3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оказания первой медицинской помощи.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1F60" w:rsidRPr="00BF1F60" w:rsidTr="00B72D2F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60" w:rsidRPr="00BF1F60" w:rsidRDefault="00BF1F60" w:rsidP="00BF1F60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Содержание учебной дисциплины</w:t>
      </w:r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568"/>
        <w:gridCol w:w="143"/>
        <w:gridCol w:w="282"/>
        <w:gridCol w:w="5239"/>
        <w:gridCol w:w="138"/>
        <w:gridCol w:w="285"/>
        <w:gridCol w:w="580"/>
        <w:gridCol w:w="1241"/>
      </w:tblGrid>
      <w:tr w:rsidR="00BF1F60" w:rsidRPr="00BF1F60" w:rsidTr="00B72D2F">
        <w:tc>
          <w:tcPr>
            <w:tcW w:w="1979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23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материала, практических заданий, контрольных работ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(час.)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BF1F60" w:rsidRPr="00BF1F60" w:rsidTr="00B72D2F">
        <w:tc>
          <w:tcPr>
            <w:tcW w:w="1979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1F60" w:rsidRPr="00BF1F60" w:rsidTr="00B72D2F">
        <w:tc>
          <w:tcPr>
            <w:tcW w:w="8211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Обеспечение личной безопасности в повседневной  жизни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85"/>
        </w:trPr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623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35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4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35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4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  в повседневной жизни и организация защиты населения.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225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4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Права. Обязанности  и ответственность граждан в области пожарной безопасности. Обеспечение личной безопасности при пожаре.</w:t>
            </w:r>
          </w:p>
        </w:tc>
        <w:tc>
          <w:tcPr>
            <w:tcW w:w="100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60" w:rsidRPr="00BF1F60" w:rsidTr="00B72D2F">
        <w:trPr>
          <w:trHeight w:val="220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пожарах в жилых и общественных зданиях, их причинах и последствиях;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 граждан в области пожарной безопасности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соблюдать меры пожарной безопасности в быту.</w:t>
            </w:r>
          </w:p>
        </w:tc>
      </w:tr>
      <w:tr w:rsidR="00BF1F60" w:rsidRPr="00BF1F60" w:rsidTr="00B72D2F"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</w:t>
            </w:r>
          </w:p>
        </w:tc>
        <w:tc>
          <w:tcPr>
            <w:tcW w:w="6370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Водитель. Формирование качеств безопасного водителя.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причины ДТТ;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правила безопасного поведения на дороге велосипедиста и водителя мопеда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1F60" w:rsidRPr="00BF1F60" w:rsidTr="00B72D2F"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6370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7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7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7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особенности состояние водоемов в различное время года;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 безопасности отдыха у воды.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оказывать помощь терпящим бедствие на воде.</w:t>
            </w:r>
          </w:p>
        </w:tc>
      </w:tr>
      <w:tr w:rsidR="00BF1F60" w:rsidRPr="00BF1F60" w:rsidTr="00B72D2F">
        <w:trPr>
          <w:trHeight w:val="122"/>
        </w:trPr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</w:t>
            </w:r>
          </w:p>
        </w:tc>
        <w:tc>
          <w:tcPr>
            <w:tcW w:w="6370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2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2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2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865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425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 загрязнениях окружающей природной среды;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понятие о ПДК загрязняющих веществ.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проводить мероприятия по защите здоровья населения в местах с неблагоприятной экологической обстановкой.</w:t>
            </w:r>
          </w:p>
        </w:tc>
      </w:tr>
      <w:tr w:rsidR="00BF1F60" w:rsidRPr="00BF1F60" w:rsidTr="00B72D2F">
        <w:trPr>
          <w:trHeight w:val="108"/>
        </w:trPr>
        <w:tc>
          <w:tcPr>
            <w:tcW w:w="8634" w:type="dxa"/>
            <w:gridSpan w:val="7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Чрезвычайные ситуации техногенного характера и безопасность населения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8"/>
        </w:trPr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6655" w:type="dxa"/>
            <w:gridSpan w:val="6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радиационно-опасных объектах и их 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последствия.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взрывопожароопасных объектах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87" w:type="dxa"/>
            <w:gridSpan w:val="5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аварий на гидротехнических сооружениях.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102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бщие понятия о ЧС техногенного характера по типам и видам их возникновения;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причина их возникновения и возможные последствия;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населения при радиоактивных авариях.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обеспечивать защиту населению от последствий взрывопожароопасных объектах</w:t>
            </w:r>
          </w:p>
        </w:tc>
      </w:tr>
      <w:tr w:rsidR="00BF1F60" w:rsidRPr="00BF1F60" w:rsidTr="00B72D2F">
        <w:trPr>
          <w:trHeight w:val="332"/>
        </w:trPr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ЧС техногенного характера</w:t>
            </w:r>
          </w:p>
        </w:tc>
        <w:tc>
          <w:tcPr>
            <w:tcW w:w="6655" w:type="dxa"/>
            <w:gridSpan w:val="6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Оповещение о ЧС техногенного характера.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пособы оповещения населения о ЧС техногенного характера.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организовывать защиту населения при авариях на радиационно-опасных объектах.</w:t>
            </w:r>
          </w:p>
        </w:tc>
      </w:tr>
      <w:tr w:rsidR="00BF1F60" w:rsidRPr="00BF1F60" w:rsidTr="00B72D2F">
        <w:trPr>
          <w:trHeight w:val="331"/>
        </w:trPr>
        <w:tc>
          <w:tcPr>
            <w:tcW w:w="8634" w:type="dxa"/>
            <w:gridSpan w:val="7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Основы медицинских знаний и здорового образа  жизни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здорового образа жизни</w:t>
            </w:r>
          </w:p>
        </w:tc>
        <w:tc>
          <w:tcPr>
            <w:tcW w:w="6655" w:type="dxa"/>
            <w:gridSpan w:val="6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 составная часть здоровья человека и общества.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профилактика основных неинфекционных заболеваний.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 здоровом образе жизни как необходимом условии сохранения и укрепления здоровья человека и общества.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предпринимать профилактические меры для снижения вредных привычек</w:t>
            </w: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 w:val="restart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5" w:type="dxa"/>
            <w:gridSpan w:val="6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566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её значение.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705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АХОВ, травмах и кровотечениях.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4" w:type="dxa"/>
            <w:gridSpan w:val="4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</w:tc>
        <w:tc>
          <w:tcPr>
            <w:tcW w:w="580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rPr>
          <w:trHeight w:val="331"/>
        </w:trPr>
        <w:tc>
          <w:tcPr>
            <w:tcW w:w="1979" w:type="dxa"/>
            <w:vMerge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76" w:type="dxa"/>
            <w:gridSpan w:val="8"/>
            <w:shd w:val="clear" w:color="auto" w:fill="auto"/>
          </w:tcPr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общую характеристику различных повреждений и их последствия для здоровья человека;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средства оказания первой медицинской помощи при травмах и кровотечениях.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- оказывать ПМП при отравлении угарным газом, хлором и аммиаком.</w:t>
            </w:r>
          </w:p>
          <w:p w:rsidR="00BF1F60" w:rsidRPr="00BF1F60" w:rsidRDefault="00BF1F60" w:rsidP="00BF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1F60" w:rsidRPr="00BF1F60" w:rsidRDefault="00BF1F60" w:rsidP="00BF1F6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1F6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УСЛОВИЯ РЕАЛИЗАЦИИ РАБОЧЕЙ ПРОГРАММЫ</w:t>
      </w:r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4.1. Требования к минимальному материально-техническому обеспечению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Реализация Программы дисциплины требует наличия учебного кабинета «Безопасность жизнедеятельности»: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Оборудование учебного кабинета: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средств индивидуальной защиты органов дыхания, кожи и   медицинские средства;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учебно-наглядных пособий, плакатов и планшетов;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войсковой прибор химической разведки (ВПХР);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дозиметр;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простейшего укрытия в разрезе;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убежища в разрезе;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для оказания первой помощи.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проектор;</w:t>
      </w:r>
    </w:p>
    <w:p w:rsidR="00BF1F60" w:rsidRPr="00BF1F60" w:rsidRDefault="00BF1F60" w:rsidP="00BF1F60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общего и профессионального назначения.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 Информационное обеспечение обучения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Основные источники: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М.П., Литвинов Е.Н., Смирнов А.Т. Основы безопасности жизнедеятельности:11 кл.: учеб. для общеобразовательных учреждений. -2-е изд., испр. И доп.. – М.: АСТ: Астрель, 2012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М.П., Литвинов Е.Н., Смирнов А.Т. Основы безопасности жизнедеятельности:10 кл.: учеб. для общеобразовательных учреждений. -2-е изд., испр. И доп.. – М.: АСТ: Астрель, 2012</w:t>
      </w: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Дополнительные источники: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труда в промышленности/Ежемесячный массовый научно-производственный журнал широкого профиля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 в строительстве. Кравец В.А., Меркулов А.А., Свищев Г.А., Седляров О.И. Academia, 2012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Бурдуков П.М., Олешко Г.И., Хапалов Г.С., Бурдукова Н.А. Антитеррористическая безопасность и медицинское обеспечение населения при массовых поражениях.  Пермь, ПГФА, 2013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Емельянчик, В.К. Ваши шансы избежать беды: учебное пособие: сборник ситуационных задач по курсу ОБЖ / В.К. Емельянчик, М.Е. Капитонова. – СПб.: Каро, 2012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«ОБЖ. Основы безопасности жизни» 2013 - 2014 г.г.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«Военные знания» - 2013 - 2014 г.г.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«Гражданская защита» - 2013 – 2014 г.г.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«Медицина катастроф» - 2013 - 2014 г.г.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«Российское военное обозрение» - 2013 - 2014 г.г.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(2014 г.)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Кравец В.А., Меркулов А.А., Свищев Г.А., Седляров О.И.Безопасность жизнедеятельности в легкой промышленности. </w:t>
      </w:r>
      <w:hyperlink r:id="rId6" w:history="1">
        <w:r w:rsidRPr="00BF1F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Academia</w:t>
        </w:r>
      </w:hyperlink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Шадский И.П. Чрезвычайные ситуации в промышленности: Учеб.пособие.-М.:Ин-т риска и безопасности, 2014</w:t>
      </w:r>
    </w:p>
    <w:p w:rsidR="00BF1F60" w:rsidRPr="00BF1F60" w:rsidRDefault="00BF1F60" w:rsidP="00BF1F6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Шойгу Ю.С. Психология экстремальных ситуаций/Учебное пособие. Под общей ред. к. психол. наук Ю. С. Шойгу. М.: Смысл, 2013</w:t>
      </w:r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F1F6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Интернет-ресурсы:</w:t>
      </w:r>
    </w:p>
    <w:p w:rsidR="00BF1F60" w:rsidRPr="00BF1F60" w:rsidRDefault="00BF1F60" w:rsidP="00BF1F60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http://armyrus.ru/</w:t>
      </w:r>
    </w:p>
    <w:p w:rsidR="00BF1F60" w:rsidRPr="00BF1F60" w:rsidRDefault="00BF1F60" w:rsidP="00BF1F60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http://tambov-tvvaiu.ru/</w:t>
      </w:r>
    </w:p>
    <w:p w:rsidR="00BF1F60" w:rsidRPr="00BF1F60" w:rsidRDefault="00BF1F60" w:rsidP="00BF1F60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F1F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http://flot.com/</w:t>
        </w:r>
      </w:hyperlink>
    </w:p>
    <w:p w:rsidR="00BF1F60" w:rsidRPr="00BF1F60" w:rsidRDefault="00BF1F60" w:rsidP="00BF1F60">
      <w:pPr>
        <w:numPr>
          <w:ilvl w:val="0"/>
          <w:numId w:val="5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F1F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http://www.milrus.com/</w:t>
        </w:r>
      </w:hyperlink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hAnsi="Times New Roman" w:cs="Times New Roman"/>
          <w:b/>
          <w:sz w:val="24"/>
          <w:szCs w:val="24"/>
          <w:lang w:eastAsia="ru-RU"/>
        </w:rPr>
        <w:t>4.2. КАЛЕНДАРНО – ТЕМАТИЧЕСКОЕ ПЛАНИРОВАНИЕ</w:t>
      </w:r>
      <w:r w:rsidRPr="00BF1F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1F60" w:rsidRPr="00BF1F60" w:rsidRDefault="00BF1F60" w:rsidP="00BF1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374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1"/>
        <w:gridCol w:w="851"/>
        <w:gridCol w:w="3969"/>
        <w:gridCol w:w="142"/>
        <w:gridCol w:w="1101"/>
        <w:gridCol w:w="992"/>
        <w:gridCol w:w="2977"/>
        <w:gridCol w:w="2726"/>
      </w:tblGrid>
      <w:tr w:rsidR="00BF1F60" w:rsidRPr="00BF1F60" w:rsidTr="00B72D2F">
        <w:trPr>
          <w:trHeight w:val="1104"/>
        </w:trPr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№ п\п урока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BF1F60" w:rsidRPr="00BF1F60" w:rsidTr="00B72D2F">
        <w:trPr>
          <w:trHeight w:val="677"/>
        </w:trPr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Обеспечение личной безопасности в повседневной жизни (11ч)</w:t>
            </w: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 (3ч)</w:t>
            </w:r>
          </w:p>
        </w:tc>
      </w:tr>
      <w:tr w:rsidR="00BF1F60" w:rsidRPr="00BF1F60" w:rsidTr="00B72D2F">
        <w:trPr>
          <w:trHeight w:val="516"/>
        </w:trPr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Пожары в жилых и общественных зданиях, их причина и последствия.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пожарах в жилых и общественных зданиях, их причина и последствия.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Общественные здания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пожаров  в повседневной жизни и организация защиты населения.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соблюдении мер пожарной безопасности в быту.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Профилактика, беспечность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rPr>
          <w:trHeight w:val="70"/>
        </w:trPr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Права. Обязанности  и ответственность граждан в области пожарной безопасности. Обеспечение личной безопасности при пожаре.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правах и обязанностях  граждан в области пожарной безопасности.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(3ч)</w:t>
            </w:r>
          </w:p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познакомить обучающихся с причинами ДТП.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ДТТ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Организация дорожного движения. Обязанности пешеходов и пассажиров.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знания об организации дорожного движения; 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правилам безопасного поведения на дороге.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дорожного движения. 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Водитель. Формирование качеств безопасного водителя.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качества безопасного водителя.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Водитель.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водоемах (3ч)</w:t>
            </w:r>
          </w:p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учить безопасному поведению на водоемах.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Водоемы. 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обучающихся о безопасном отдыхе у воды.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Безопасный отдых у воды.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Оказание помощи терпящим бедствие на воде.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учить оказывать помощь терпящим бедствие на воде.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Взаимопомощь 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и безопасность (2ч)</w:t>
            </w: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природной среды и здоровье человека.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природной среде и здоровье человека.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Понятие о ПДК загрязняющих веществ.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правилам безопасного 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при неблагоприятной экологической обстановке.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Неблагоприятная экологическая обстановка.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Чрезвычайные ситуации техногенного характера и безопасность населения (12 ч)</w:t>
            </w: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Чрезвычайные ситуации техногенного характера (9)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техногенного характера.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чрезвычайных ситуациях техногенного характера; классифицировать по видам и типам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Потенциально опасные объекты экономики.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познакомить с авариями на радиационно-опасных объектах и их возможные последствия.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Радиационно-опасные объекты, гидротехнические объекты.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 обеспечении радиационной безопасности населения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Поражающие факторы. 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Аварии на химически опасных объектах и их возможные последствия.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аварии на химических опасных объектах.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Классификация АХОВ, токсодоза.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химической защиты населения.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химической защите населения.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Химическая защита населения.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пожарах на взрывопожароопасных объектах экономики и их возможные последствия.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Взрывопожароопасные объекты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последствий взрывопожароопасных объектах.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защите населения от последствий взрывопожароопасных объектах.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авариями на гидротехнических сооружениях и их последствия. 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Гидротехнические объекты. 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аварий на гидротехнических сооружениях.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защите населения от аварий на гидротехнических сооружениях.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Первичные и вторичные последствия гидродинамических аварий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защиты населения от ЧС техногенного характера (3 ч)</w:t>
            </w:r>
          </w:p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Оповещение о ЧС техногенного характера.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понятие о способах </w:t>
            </w: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 населения о ЧС техногенного характера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Техногенный характер.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Эвакуация населения.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обучающихся об эвакуации населения.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969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обучающихся о мероприятиях по инженерной защите населения от ЧС техногенного характера.</w:t>
            </w:r>
          </w:p>
        </w:tc>
        <w:tc>
          <w:tcPr>
            <w:tcW w:w="1243" w:type="dxa"/>
            <w:gridSpan w:val="2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Радиационно-опасные объекты.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Основы медицинских знаний и здорового образа жизни(11ч)</w:t>
            </w: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здорового образа жизни (8ч)</w:t>
            </w:r>
          </w:p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об общих понятиях здоровья, как основной ценности человека.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Здоровье как основная ценность человека.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об индивидуальном здоровье, его физической, духовной сущности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- составная часть здоровья человека и общества.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формировать знания о репродуктивном здоровье человека.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обучающихся о здоровом образе жизни.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и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 профилактике основных неинфекционных заболеваний.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Неинфекционные заболевания.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вредных привычках и их влиянии на здоровье.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Вредные привычки.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обучающихся о профилактике вредных привычек.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Профилактика.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обучающихся о здоровом образе  жизни.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rPr>
          <w:trHeight w:val="556"/>
        </w:trPr>
        <w:tc>
          <w:tcPr>
            <w:tcW w:w="13749" w:type="dxa"/>
            <w:gridSpan w:val="8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медицинских знаний и оказание первой медицинской помощи (3 часа)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её значение.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первой медицинской помощи и её значении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отравлении АХОВ, травмах и кровотечениях.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дать понятие первой медицинской помощи при отравлении АХОВ, травмах и кровотечениях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Угарный газ, хлор и аммиак.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</w:p>
        </w:tc>
      </w:tr>
      <w:tr w:rsidR="00BF1F60" w:rsidRPr="00BF1F60" w:rsidTr="00B72D2F">
        <w:tc>
          <w:tcPr>
            <w:tcW w:w="99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111" w:type="dxa"/>
            <w:gridSpan w:val="2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оказание первой медицинской помощи.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Цель: закрепить основы медицинских знаний и оказании первой медицинской помощи.</w:t>
            </w:r>
          </w:p>
        </w:tc>
        <w:tc>
          <w:tcPr>
            <w:tcW w:w="1101" w:type="dxa"/>
          </w:tcPr>
          <w:p w:rsidR="00BF1F60" w:rsidRPr="00BF1F60" w:rsidRDefault="00BF1F60" w:rsidP="00BF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2977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>Травмы,  кровотечения.</w:t>
            </w:r>
          </w:p>
        </w:tc>
        <w:tc>
          <w:tcPr>
            <w:tcW w:w="2726" w:type="dxa"/>
          </w:tcPr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  <w:p w:rsidR="00BF1F60" w:rsidRPr="00BF1F60" w:rsidRDefault="00BF1F60" w:rsidP="00B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6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</w:tbl>
    <w:p w:rsidR="00BF1F60" w:rsidRPr="00BF1F60" w:rsidRDefault="00BF1F60" w:rsidP="00B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F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______________ /А.М. Айгубова/</w:t>
      </w:r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F60" w:rsidRPr="00BF1F60" w:rsidRDefault="00BF1F60" w:rsidP="00BF1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FB2" w:rsidRDefault="00B55FB2">
      <w:bookmarkStart w:id="0" w:name="_GoBack"/>
      <w:bookmarkEnd w:id="0"/>
    </w:p>
    <w:sectPr w:rsidR="00B55FB2" w:rsidSect="000A56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22FD"/>
    <w:multiLevelType w:val="hybridMultilevel"/>
    <w:tmpl w:val="D36ED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480316"/>
    <w:multiLevelType w:val="hybridMultilevel"/>
    <w:tmpl w:val="FFC27AE2"/>
    <w:lvl w:ilvl="0" w:tplc="5F20AB9A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37E92357"/>
    <w:multiLevelType w:val="hybridMultilevel"/>
    <w:tmpl w:val="AB3818D4"/>
    <w:lvl w:ilvl="0" w:tplc="BE1609AE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820761"/>
    <w:multiLevelType w:val="hybridMultilevel"/>
    <w:tmpl w:val="8F7E5CEC"/>
    <w:lvl w:ilvl="0" w:tplc="0DC4801E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2BE5819"/>
    <w:multiLevelType w:val="hybridMultilevel"/>
    <w:tmpl w:val="D36ED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71"/>
    <w:rsid w:val="00434B71"/>
    <w:rsid w:val="00B55FB2"/>
    <w:rsid w:val="00B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1F60"/>
  </w:style>
  <w:style w:type="paragraph" w:styleId="a3">
    <w:name w:val="List Paragraph"/>
    <w:basedOn w:val="a"/>
    <w:uiPriority w:val="34"/>
    <w:qFormat/>
    <w:rsid w:val="00BF1F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BF1F60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BF1F60"/>
    <w:pPr>
      <w:widowControl w:val="0"/>
      <w:shd w:val="clear" w:color="auto" w:fill="FFFFFF"/>
      <w:spacing w:after="840" w:line="274" w:lineRule="exact"/>
      <w:ind w:hanging="580"/>
      <w:jc w:val="center"/>
    </w:pPr>
    <w:rPr>
      <w:spacing w:val="3"/>
      <w:sz w:val="21"/>
      <w:szCs w:val="21"/>
    </w:rPr>
  </w:style>
  <w:style w:type="character" w:styleId="a5">
    <w:name w:val="Hyperlink"/>
    <w:basedOn w:val="a0"/>
    <w:uiPriority w:val="99"/>
    <w:unhideWhenUsed/>
    <w:rsid w:val="00BF1F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1F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1F6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F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1F60"/>
  </w:style>
  <w:style w:type="paragraph" w:styleId="a3">
    <w:name w:val="List Paragraph"/>
    <w:basedOn w:val="a"/>
    <w:uiPriority w:val="34"/>
    <w:qFormat/>
    <w:rsid w:val="00BF1F6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4"/>
    <w:rsid w:val="00BF1F60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4"/>
    <w:rsid w:val="00BF1F60"/>
    <w:pPr>
      <w:widowControl w:val="0"/>
      <w:shd w:val="clear" w:color="auto" w:fill="FFFFFF"/>
      <w:spacing w:after="840" w:line="274" w:lineRule="exact"/>
      <w:ind w:hanging="580"/>
      <w:jc w:val="center"/>
    </w:pPr>
    <w:rPr>
      <w:spacing w:val="3"/>
      <w:sz w:val="21"/>
      <w:szCs w:val="21"/>
    </w:rPr>
  </w:style>
  <w:style w:type="character" w:styleId="a5">
    <w:name w:val="Hyperlink"/>
    <w:basedOn w:val="a0"/>
    <w:uiPriority w:val="99"/>
    <w:unhideWhenUsed/>
    <w:rsid w:val="00BF1F6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1F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F1F6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F1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rus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l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igisosklada.ru/phouse/academi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4059</Words>
  <Characters>20297</Characters>
  <Application>Microsoft Office Word</Application>
  <DocSecurity>0</DocSecurity>
  <Lines>20297</Lines>
  <Paragraphs>2706</Paragraphs>
  <ScaleCrop>false</ScaleCrop>
  <Company>SPecialiST RePack</Company>
  <LinksUpToDate>false</LinksUpToDate>
  <CharactersWithSpaces>21650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2023-11-21T09:19:00Z</dcterms:created>
  <dcterms:modified xsi:type="dcterms:W3CDTF">2023-11-21T09:19:00Z</dcterms:modified>
</cp:coreProperties>
</file>